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E55" w:rsidRDefault="004C1E55" w:rsidP="004C1E55">
      <w:pPr>
        <w:pStyle w:val="Default"/>
      </w:pPr>
    </w:p>
    <w:p w:rsidR="004C1E55" w:rsidRDefault="004C1E55" w:rsidP="004C1E5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Запрос о разъяснении положений документации о закупке</w:t>
      </w:r>
    </w:p>
    <w:p w:rsidR="00D1374A" w:rsidRDefault="00160AF0" w:rsidP="004C1E55">
      <w:pPr>
        <w:ind w:firstLine="284"/>
        <w:rPr>
          <w:rFonts w:cs="Times New Roman"/>
          <w:sz w:val="23"/>
          <w:szCs w:val="23"/>
        </w:rPr>
      </w:pPr>
      <w:r w:rsidRPr="00160AF0">
        <w:rPr>
          <w:rFonts w:cs="Times New Roman"/>
          <w:sz w:val="23"/>
          <w:szCs w:val="23"/>
        </w:rPr>
        <w:t xml:space="preserve">Ознакомившись с закупочной документацией № </w:t>
      </w:r>
      <w:r w:rsidR="00FD7D67" w:rsidRPr="00FD7D67">
        <w:rPr>
          <w:rFonts w:cs="Times New Roman"/>
          <w:sz w:val="23"/>
          <w:szCs w:val="23"/>
        </w:rPr>
        <w:t>32615841184</w:t>
      </w:r>
      <w:r w:rsidRPr="00160AF0">
        <w:rPr>
          <w:rFonts w:cs="Times New Roman"/>
          <w:sz w:val="23"/>
          <w:szCs w:val="23"/>
        </w:rPr>
        <w:t>, просим Вас дать разъяснения положений документации о закупке в соответствии с таблицей: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2"/>
        <w:gridCol w:w="3709"/>
        <w:gridCol w:w="5210"/>
      </w:tblGrid>
      <w:tr w:rsidR="004C1E55" w:rsidTr="0048665D">
        <w:tc>
          <w:tcPr>
            <w:tcW w:w="652" w:type="dxa"/>
          </w:tcPr>
          <w:p w:rsidR="004C1E55" w:rsidRDefault="004C1E55" w:rsidP="004C1E5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6"/>
            </w:tblGrid>
            <w:tr w:rsidR="004C1E55">
              <w:trPr>
                <w:trHeight w:val="109"/>
              </w:trPr>
              <w:tc>
                <w:tcPr>
                  <w:tcW w:w="0" w:type="auto"/>
                </w:tcPr>
                <w:p w:rsidR="004C1E55" w:rsidRDefault="004C1E5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№ </w:t>
                  </w:r>
                </w:p>
              </w:tc>
            </w:tr>
          </w:tbl>
          <w:p w:rsidR="004C1E55" w:rsidRDefault="004C1E55" w:rsidP="004C1E55">
            <w:pPr>
              <w:rPr>
                <w:rFonts w:cs="Times New Roman"/>
              </w:rPr>
            </w:pPr>
          </w:p>
        </w:tc>
        <w:tc>
          <w:tcPr>
            <w:tcW w:w="3709" w:type="dxa"/>
          </w:tcPr>
          <w:p w:rsidR="004C1E55" w:rsidRDefault="004C1E55" w:rsidP="004C1E55">
            <w:pPr>
              <w:pStyle w:val="Default"/>
              <w:jc w:val="both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93"/>
            </w:tblGrid>
            <w:tr w:rsidR="004C1E55">
              <w:trPr>
                <w:trHeight w:val="109"/>
              </w:trPr>
              <w:tc>
                <w:tcPr>
                  <w:tcW w:w="0" w:type="auto"/>
                </w:tcPr>
                <w:p w:rsidR="004C1E55" w:rsidRDefault="004C1E55" w:rsidP="004C1E55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Пункт закупочной документации </w:t>
                  </w:r>
                </w:p>
              </w:tc>
            </w:tr>
          </w:tbl>
          <w:p w:rsidR="004C1E55" w:rsidRDefault="004C1E55" w:rsidP="004C1E55">
            <w:pPr>
              <w:jc w:val="both"/>
              <w:rPr>
                <w:rFonts w:cs="Times New Roman"/>
              </w:rPr>
            </w:pPr>
          </w:p>
        </w:tc>
        <w:tc>
          <w:tcPr>
            <w:tcW w:w="5210" w:type="dxa"/>
          </w:tcPr>
          <w:p w:rsidR="004C1E55" w:rsidRDefault="004C1E55" w:rsidP="004C1E55">
            <w:pPr>
              <w:pStyle w:val="Default"/>
              <w:jc w:val="both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27"/>
            </w:tblGrid>
            <w:tr w:rsidR="004C1E55">
              <w:trPr>
                <w:trHeight w:val="109"/>
              </w:trPr>
              <w:tc>
                <w:tcPr>
                  <w:tcW w:w="0" w:type="auto"/>
                </w:tcPr>
                <w:p w:rsidR="004C1E55" w:rsidRDefault="004C1E55" w:rsidP="004C1E55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Вопрос/ предложение внести изменение </w:t>
                  </w:r>
                </w:p>
              </w:tc>
            </w:tr>
          </w:tbl>
          <w:p w:rsidR="004C1E55" w:rsidRDefault="004C1E55" w:rsidP="004C1E55">
            <w:pPr>
              <w:jc w:val="both"/>
              <w:rPr>
                <w:rFonts w:cs="Times New Roman"/>
              </w:rPr>
            </w:pPr>
          </w:p>
        </w:tc>
      </w:tr>
      <w:tr w:rsidR="002C2A07" w:rsidTr="0048665D">
        <w:tc>
          <w:tcPr>
            <w:tcW w:w="652" w:type="dxa"/>
          </w:tcPr>
          <w:p w:rsidR="002C2A07" w:rsidRDefault="00E67894" w:rsidP="004C1E55">
            <w:pPr>
              <w:pStyle w:val="Default"/>
            </w:pPr>
            <w:r>
              <w:t>1.</w:t>
            </w:r>
          </w:p>
        </w:tc>
        <w:tc>
          <w:tcPr>
            <w:tcW w:w="3709" w:type="dxa"/>
          </w:tcPr>
          <w:p w:rsidR="002C2A07" w:rsidRDefault="00FD7D67" w:rsidP="00E67894">
            <w:pPr>
              <w:pStyle w:val="Default"/>
              <w:jc w:val="both"/>
            </w:pPr>
            <w:r>
              <w:t>Отсутствуют исходные данные</w:t>
            </w:r>
          </w:p>
        </w:tc>
        <w:tc>
          <w:tcPr>
            <w:tcW w:w="5210" w:type="dxa"/>
          </w:tcPr>
          <w:p w:rsidR="00FD7D67" w:rsidRDefault="00FD7D67" w:rsidP="00FD7D67">
            <w:pPr>
              <w:pStyle w:val="Default"/>
              <w:jc w:val="both"/>
            </w:pPr>
            <w:r>
              <w:t>На основании приведенной в закупочной документации информации не представляется возможным в полной мере оценить объем работ.</w:t>
            </w:r>
          </w:p>
          <w:p w:rsidR="00FD7D67" w:rsidRDefault="00FD7D67" w:rsidP="00FD7D67">
            <w:pPr>
              <w:pStyle w:val="Default"/>
              <w:jc w:val="both"/>
            </w:pPr>
            <w:r>
              <w:t>Для расчета стоимости работ просим предоставить</w:t>
            </w:r>
            <w:r>
              <w:t>:</w:t>
            </w:r>
          </w:p>
          <w:p w:rsidR="002C2A07" w:rsidRDefault="00FD7D67" w:rsidP="00FD7D67">
            <w:pPr>
              <w:pStyle w:val="Default"/>
              <w:jc w:val="both"/>
            </w:pPr>
            <w:r>
              <w:t>-</w:t>
            </w:r>
            <w:r>
              <w:t xml:space="preserve"> планировки защищаем</w:t>
            </w:r>
            <w:r>
              <w:t>ых объектов, а также их площади;</w:t>
            </w:r>
          </w:p>
          <w:p w:rsidR="00FD7D67" w:rsidRDefault="00FD7D67" w:rsidP="00FD7D67">
            <w:pPr>
              <w:pStyle w:val="Default"/>
              <w:jc w:val="both"/>
            </w:pPr>
            <w:r>
              <w:t>- количество требуемых камер</w:t>
            </w:r>
            <w:r w:rsidR="00013C6A">
              <w:t>;</w:t>
            </w:r>
          </w:p>
          <w:p w:rsidR="00FD7D67" w:rsidRDefault="00FD7D67" w:rsidP="00FD7D67">
            <w:pPr>
              <w:pStyle w:val="Default"/>
              <w:jc w:val="both"/>
            </w:pPr>
            <w:r>
              <w:t xml:space="preserve">- количество требуемых точек доступа </w:t>
            </w:r>
            <w:proofErr w:type="spellStart"/>
            <w:r>
              <w:t>скуд</w:t>
            </w:r>
            <w:proofErr w:type="spellEnd"/>
            <w:r w:rsidR="00013C6A">
              <w:t>;</w:t>
            </w:r>
          </w:p>
          <w:p w:rsidR="00FD7D67" w:rsidRDefault="00FD7D67" w:rsidP="00FD7D67">
            <w:pPr>
              <w:pStyle w:val="Default"/>
              <w:jc w:val="both"/>
            </w:pPr>
            <w:r>
              <w:t xml:space="preserve">- </w:t>
            </w:r>
            <w:r w:rsidR="00013C6A">
              <w:t>количество абонентов АТС;</w:t>
            </w:r>
          </w:p>
          <w:p w:rsidR="00013C6A" w:rsidRDefault="00013C6A" w:rsidP="00FD7D67">
            <w:pPr>
              <w:pStyle w:val="Default"/>
              <w:jc w:val="both"/>
            </w:pPr>
            <w:r>
              <w:t>- количество рабочих мест для СКС;</w:t>
            </w:r>
          </w:p>
        </w:tc>
      </w:tr>
      <w:tr w:rsidR="00E67894" w:rsidTr="0048665D">
        <w:tc>
          <w:tcPr>
            <w:tcW w:w="652" w:type="dxa"/>
          </w:tcPr>
          <w:p w:rsidR="00E67894" w:rsidRDefault="00013C6A" w:rsidP="004C1E55">
            <w:pPr>
              <w:pStyle w:val="Default"/>
            </w:pPr>
            <w:r>
              <w:t>2.</w:t>
            </w:r>
          </w:p>
        </w:tc>
        <w:tc>
          <w:tcPr>
            <w:tcW w:w="3709" w:type="dxa"/>
          </w:tcPr>
          <w:p w:rsidR="00013C6A" w:rsidRDefault="00013C6A" w:rsidP="00013C6A">
            <w:pPr>
              <w:pStyle w:val="Default"/>
              <w:jc w:val="both"/>
            </w:pPr>
            <w:r>
              <w:t>7.4.2. Внутриплощадочная подсистема.</w:t>
            </w:r>
          </w:p>
          <w:p w:rsidR="00013C6A" w:rsidRDefault="00013C6A" w:rsidP="00013C6A">
            <w:pPr>
              <w:pStyle w:val="Default"/>
              <w:jc w:val="both"/>
            </w:pPr>
            <w:r>
              <w:t xml:space="preserve">Внутриплощадочные сети выполнить на основе </w:t>
            </w:r>
            <w:proofErr w:type="spellStart"/>
            <w:r>
              <w:t>одномодового</w:t>
            </w:r>
            <w:proofErr w:type="spellEnd"/>
            <w:r>
              <w:t xml:space="preserve"> волоконно-оптического кабеля емкостью минимум 4 оптических волокна Кабель проложить по опорам инфраструктуры депо и по стенам зданий.</w:t>
            </w:r>
          </w:p>
          <w:p w:rsidR="00013C6A" w:rsidRDefault="00013C6A" w:rsidP="00013C6A">
            <w:pPr>
              <w:pStyle w:val="Default"/>
              <w:jc w:val="both"/>
            </w:pPr>
            <w:r>
              <w:t>Трассу прокладки определить при разработке рабочей документации.</w:t>
            </w:r>
          </w:p>
          <w:p w:rsidR="00E67894" w:rsidRDefault="00013C6A" w:rsidP="00013C6A">
            <w:pPr>
              <w:pStyle w:val="Default"/>
              <w:jc w:val="both"/>
            </w:pPr>
            <w:r>
              <w:t xml:space="preserve">На этапе </w:t>
            </w:r>
            <w:proofErr w:type="spellStart"/>
            <w:r>
              <w:t>предпроектного</w:t>
            </w:r>
            <w:proofErr w:type="spellEnd"/>
            <w:r>
              <w:t xml:space="preserve"> обследования определить возможность использования существующих внутриплощадочных кабелей.</w:t>
            </w:r>
          </w:p>
        </w:tc>
        <w:tc>
          <w:tcPr>
            <w:tcW w:w="5210" w:type="dxa"/>
          </w:tcPr>
          <w:p w:rsidR="00013C6A" w:rsidRDefault="00013C6A" w:rsidP="00013C6A">
            <w:pPr>
              <w:pStyle w:val="Default"/>
              <w:jc w:val="both"/>
            </w:pPr>
            <w:r>
              <w:t>Согласно Техническому заданию необходимо выполнить проектирование на уличной территории, что вероятно подразумевает собой прокладку кабельных трасс в грунте.</w:t>
            </w:r>
          </w:p>
          <w:p w:rsidR="00013C6A" w:rsidRDefault="00013C6A" w:rsidP="00013C6A">
            <w:pPr>
              <w:pStyle w:val="Default"/>
              <w:jc w:val="both"/>
            </w:pPr>
            <w:r>
              <w:t>В соответствии с п. 6.2 ГОСТ Р 21.703-2020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 План ПСС на участке застроенной территории выполняют на подоснове инженерно-топографического плана в масштабе 1:500. На участке застроенной территории без подземных коммуникаций допускается применять масштаб 1:1000.</w:t>
            </w:r>
          </w:p>
          <w:p w:rsidR="00013C6A" w:rsidRDefault="00013C6A" w:rsidP="00013C6A">
            <w:pPr>
              <w:pStyle w:val="Default"/>
              <w:jc w:val="both"/>
            </w:pPr>
            <w:r>
              <w:t xml:space="preserve">В соответствии с ч. 6 ст. 48 </w:t>
            </w:r>
            <w:proofErr w:type="spellStart"/>
            <w:r>
              <w:t>ГрК</w:t>
            </w:r>
            <w:proofErr w:type="spellEnd"/>
            <w:r>
              <w:t xml:space="preserve"> РФ: «В случае,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документации, заключенного с застройщиком, техническим заказчиком, лицом, ответственным за эксплуатацию здания, сооружения, региональным оператором, застройщик, технический заказчик, лицо, ответственное за эксплуатацию здания, сооружения, региональный оператор обязаны предоставить таким индивидуальному предпринимателю или юридическому лицу:</w:t>
            </w:r>
          </w:p>
          <w:p w:rsidR="00013C6A" w:rsidRDefault="00013C6A" w:rsidP="00013C6A">
            <w:pPr>
              <w:pStyle w:val="Default"/>
              <w:jc w:val="both"/>
            </w:pPr>
            <w:r>
              <w:t>2) результаты инженерных изысканий.</w:t>
            </w:r>
          </w:p>
          <w:p w:rsidR="00013C6A" w:rsidRDefault="00013C6A" w:rsidP="00013C6A">
            <w:pPr>
              <w:pStyle w:val="Default"/>
              <w:jc w:val="both"/>
            </w:pPr>
            <w:r>
              <w:t xml:space="preserve">В соответствии с ч. 1 ст. 759 ГК РФ: «По </w:t>
            </w:r>
            <w:r>
              <w:lastRenderedPageBreak/>
              <w:t>договору подряда на выполнение проектных и изыскательских работ заказчик обязан передать подрядчику задание на проектирование, а также иные исходные данные, необходимые для составления технической документации».</w:t>
            </w:r>
          </w:p>
          <w:p w:rsidR="00013C6A" w:rsidRDefault="00013C6A" w:rsidP="00013C6A">
            <w:pPr>
              <w:pStyle w:val="Default"/>
              <w:jc w:val="both"/>
            </w:pPr>
            <w:r>
              <w:t>В связи с вышеизложенным, инженерно-топографический план входит в перечень исходных данных, необходимых для выполнения работ по контракту.</w:t>
            </w:r>
          </w:p>
          <w:p w:rsidR="00E67894" w:rsidRDefault="00013C6A" w:rsidP="00013C6A">
            <w:pPr>
              <w:pStyle w:val="Default"/>
              <w:jc w:val="both"/>
            </w:pPr>
            <w:bookmarkStart w:id="0" w:name="_GoBack"/>
            <w:bookmarkEnd w:id="0"/>
            <w:r>
              <w:t>На основании изложенного, просим подтвердить, что инженерно-топографический план будет предоставлен в составе исходных данных.</w:t>
            </w:r>
          </w:p>
        </w:tc>
      </w:tr>
    </w:tbl>
    <w:p w:rsidR="004C1E55" w:rsidRPr="004C1E55" w:rsidRDefault="004C1E55" w:rsidP="00D36E45">
      <w:pPr>
        <w:ind w:firstLine="284"/>
        <w:rPr>
          <w:rFonts w:cs="Times New Roman"/>
        </w:rPr>
      </w:pPr>
    </w:p>
    <w:sectPr w:rsidR="004C1E55" w:rsidRPr="004C1E55" w:rsidSect="00D13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1E55"/>
    <w:rsid w:val="00013C6A"/>
    <w:rsid w:val="00013C80"/>
    <w:rsid w:val="0008411E"/>
    <w:rsid w:val="001275B1"/>
    <w:rsid w:val="00160AF0"/>
    <w:rsid w:val="00186E71"/>
    <w:rsid w:val="001B185D"/>
    <w:rsid w:val="001C0466"/>
    <w:rsid w:val="002C2A07"/>
    <w:rsid w:val="0032007D"/>
    <w:rsid w:val="0048665D"/>
    <w:rsid w:val="004C1E55"/>
    <w:rsid w:val="006206B3"/>
    <w:rsid w:val="007B3839"/>
    <w:rsid w:val="00864BED"/>
    <w:rsid w:val="00AF79E5"/>
    <w:rsid w:val="00B213C6"/>
    <w:rsid w:val="00BB70B6"/>
    <w:rsid w:val="00D1374A"/>
    <w:rsid w:val="00D36E45"/>
    <w:rsid w:val="00D47743"/>
    <w:rsid w:val="00D7005D"/>
    <w:rsid w:val="00E67894"/>
    <w:rsid w:val="00EA1344"/>
    <w:rsid w:val="00FD7D67"/>
    <w:rsid w:val="00FF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CEC8A6-CBCF-4129-9831-7EB9A4C0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9E5"/>
    <w:pPr>
      <w:spacing w:after="0" w:line="36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1E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C1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1E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1E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8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Admin</cp:lastModifiedBy>
  <cp:revision>17</cp:revision>
  <cp:lastPrinted>2019-06-20T15:03:00Z</cp:lastPrinted>
  <dcterms:created xsi:type="dcterms:W3CDTF">2019-06-17T10:03:00Z</dcterms:created>
  <dcterms:modified xsi:type="dcterms:W3CDTF">2026-04-02T19:40:00Z</dcterms:modified>
</cp:coreProperties>
</file>